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76D9" w:rsidRDefault="00010C35">
      <w:r>
        <w:t>Słone łąki w Pełczyskach</w:t>
      </w:r>
    </w:p>
    <w:p w:rsidR="00010C35" w:rsidRDefault="00010C35" w:rsidP="00832FA1">
      <w:pPr>
        <w:jc w:val="both"/>
      </w:pPr>
      <w:r>
        <w:t>Obszar Natura 2000 Słone Łąki w Pełczyskach PLH100029 obejmuje fragment gruntów wsi Pełczyska, położonych na wschód od tej miejscowości, w kierunku Ozorkowa. Składa się na niego mozaika łąk oraz pól uprawnych. Wśród nich znajdują się niewielkie obszarowo solniska. Solniska w miejscowości Pełczyska są</w:t>
      </w:r>
      <w:r w:rsidR="00D433C0">
        <w:t xml:space="preserve"> trzecim w  środkowej Polsce obszarem, po łąkach w dolinie Zgłowiączki i Wielkopolsce (‘’Łąki Pyzdrskie’’) i</w:t>
      </w:r>
      <w:r>
        <w:t xml:space="preserve"> jedynym w regionie łódzkim obszarem, na którym zachowały się zbiorowiska typowe dla słonych łąk w stanie zbliżonym do tego w jakim znajdowały się na tym obszarze kilkadziesiąt lat temu</w:t>
      </w:r>
      <w:r>
        <w:t>.</w:t>
      </w:r>
      <w:r w:rsidR="0072106C">
        <w:t xml:space="preserve"> Jeszcze parę lat temu podobne solniska znajdowały się w rejonie Łęczycy, lecz poprzez zmianę stosunków wodnych i zaprzestanie użytkowania, obszar ten uległ prawie całkowitej zagładzie. </w:t>
      </w:r>
      <w:r>
        <w:t xml:space="preserve"> </w:t>
      </w:r>
      <w:r>
        <w:t>Obszar Natura 2000 Słone Łąki w Pełczyskach został wyznaczony dla ochrony siedliska przyrodniczego 1340 - Śródlądowe słone łąki, pastwiska i szuwary (</w:t>
      </w:r>
      <w:proofErr w:type="spellStart"/>
      <w:r>
        <w:t>GlaucoPuccinietalia</w:t>
      </w:r>
      <w:proofErr w:type="spellEnd"/>
      <w:r>
        <w:t>, część - zbiorowiska śródlądowe)</w:t>
      </w:r>
      <w:r>
        <w:t xml:space="preserve"> </w:t>
      </w:r>
      <w:r>
        <w:t xml:space="preserve">Na charakteryzowanym terenie odnotowano fitocenozy zespołów: </w:t>
      </w:r>
      <w:proofErr w:type="spellStart"/>
      <w:r>
        <w:t>Puccinellio-Spergularietum</w:t>
      </w:r>
      <w:proofErr w:type="spellEnd"/>
      <w:r>
        <w:t xml:space="preserve"> </w:t>
      </w:r>
      <w:proofErr w:type="spellStart"/>
      <w:r>
        <w:t>salinae</w:t>
      </w:r>
      <w:proofErr w:type="spellEnd"/>
      <w:r w:rsidR="00D433C0">
        <w:t xml:space="preserve"> (</w:t>
      </w:r>
      <w:r w:rsidR="00D433C0" w:rsidRPr="00D433C0">
        <w:t>zespół mannicy i muchotrzewu solniskowego</w:t>
      </w:r>
      <w:r w:rsidR="00D433C0">
        <w:t>)</w:t>
      </w:r>
      <w:r>
        <w:t xml:space="preserve">, </w:t>
      </w:r>
      <w:proofErr w:type="spellStart"/>
      <w:r>
        <w:t>Triglochino-Glaucetum</w:t>
      </w:r>
      <w:proofErr w:type="spellEnd"/>
      <w:r>
        <w:t xml:space="preserve"> </w:t>
      </w:r>
      <w:proofErr w:type="spellStart"/>
      <w:r>
        <w:t>maritimae</w:t>
      </w:r>
      <w:proofErr w:type="spellEnd"/>
      <w:r w:rsidR="00D433C0">
        <w:t xml:space="preserve"> (</w:t>
      </w:r>
      <w:r w:rsidR="00D433C0" w:rsidRPr="00D433C0">
        <w:t>zespół świbki i miecznika nadmorskiego</w:t>
      </w:r>
      <w:r w:rsidR="00D433C0">
        <w:t>)</w:t>
      </w:r>
      <w:r>
        <w:t xml:space="preserve">, </w:t>
      </w:r>
      <w:proofErr w:type="spellStart"/>
      <w:r>
        <w:t>Scirpetum</w:t>
      </w:r>
      <w:proofErr w:type="spellEnd"/>
      <w:r>
        <w:t xml:space="preserve"> </w:t>
      </w:r>
      <w:proofErr w:type="spellStart"/>
      <w:r>
        <w:t>maritimi</w:t>
      </w:r>
      <w:proofErr w:type="spellEnd"/>
      <w:r w:rsidR="00D433C0">
        <w:t xml:space="preserve"> (</w:t>
      </w:r>
      <w:r w:rsidR="00D433C0">
        <w:t xml:space="preserve">szuwar z </w:t>
      </w:r>
      <w:proofErr w:type="spellStart"/>
      <w:r w:rsidR="00D433C0">
        <w:t>sitowcem</w:t>
      </w:r>
      <w:proofErr w:type="spellEnd"/>
      <w:r w:rsidR="00D433C0">
        <w:t xml:space="preserve"> nadmorskim</w:t>
      </w:r>
      <w:r w:rsidR="00D433C0">
        <w:t>)</w:t>
      </w:r>
      <w:r>
        <w:t xml:space="preserve"> i </w:t>
      </w:r>
      <w:proofErr w:type="spellStart"/>
      <w:r>
        <w:t>Potentillo-Festucetum</w:t>
      </w:r>
      <w:proofErr w:type="spellEnd"/>
      <w:r>
        <w:t xml:space="preserve"> </w:t>
      </w:r>
      <w:proofErr w:type="spellStart"/>
      <w:r>
        <w:t>arundinaceae</w:t>
      </w:r>
      <w:proofErr w:type="spellEnd"/>
      <w:r w:rsidR="00D433C0">
        <w:t xml:space="preserve"> (</w:t>
      </w:r>
      <w:r w:rsidR="00D433C0">
        <w:t>zespó</w:t>
      </w:r>
      <w:r w:rsidR="00C957BB">
        <w:t>ł</w:t>
      </w:r>
      <w:r w:rsidR="00D433C0">
        <w:t xml:space="preserve"> pi</w:t>
      </w:r>
      <w:r w:rsidR="00D433C0">
        <w:t>ę</w:t>
      </w:r>
      <w:r w:rsidR="00D433C0">
        <w:t>ciornika g</w:t>
      </w:r>
      <w:r w:rsidR="00D433C0">
        <w:t>ę</w:t>
      </w:r>
      <w:r w:rsidR="00D433C0">
        <w:t>siego i kostrzewy trzcinowatej</w:t>
      </w:r>
      <w:r w:rsidR="00D433C0">
        <w:t>)</w:t>
      </w:r>
      <w:r>
        <w:t>.</w:t>
      </w:r>
      <w:r w:rsidR="00832FA1">
        <w:t xml:space="preserve"> </w:t>
      </w:r>
      <w:r>
        <w:t xml:space="preserve">Pomiędzy roślinnością </w:t>
      </w:r>
      <w:proofErr w:type="spellStart"/>
      <w:r>
        <w:t>słonolubną</w:t>
      </w:r>
      <w:proofErr w:type="spellEnd"/>
      <w:r>
        <w:t xml:space="preserve"> i innymi komponentami ekosystemu (owady, grzyby) tworzą się specyficzne powiązania troficzne i rozwojowe. Jest to również miejsce gniazdowania i lęgu wielu gatunków ptaków.</w:t>
      </w:r>
    </w:p>
    <w:p w:rsidR="003665B4" w:rsidRDefault="00010C35" w:rsidP="00010C35">
      <w:r>
        <w:t xml:space="preserve">Ochrona zasobów przyrodniczych </w:t>
      </w:r>
      <w:r w:rsidR="00D433C0">
        <w:t>Obszaru</w:t>
      </w:r>
      <w:r>
        <w:t xml:space="preserve"> Natura 2000 bazuje na harmonijnym połączeniu zasad ochrony przyrody oraz zrównoważonego użytkowania siedlisk. Ich bogactwo przyrodnicze związane jest z dotychczasowymi metodami użytkowania ziemi i innymi sposobami gospodarowania</w:t>
      </w:r>
      <w:r w:rsidR="00D433C0">
        <w:t>.  Do zadań mających uchronić ten obszar przed zniszczenie będzie należeć zakaz przekształcania użytków zielonych w grunty orne</w:t>
      </w:r>
      <w:r w:rsidR="0072106C">
        <w:t xml:space="preserve"> oraz zakaz nawożenia i dosiewania łąk w miejscach występowania słonorośli. Oprócz wspomnianych zakazów, najlepszym sposobem ochrony tych siedlisk jest ekstensywne użytkowanie łąk poprzez minimum jednoroczne wykaszanie lub wypas zwierząt i późniejsze wykaszanie niedojadów. Użytkowanie takie wpływa na zmniejszenie presji roślin silnie konkurencyjnych takich jak trzcina i pozwala stwarzać prawidłowe warunki rozwoju gatunków chronionych. </w:t>
      </w:r>
    </w:p>
    <w:p w:rsidR="003665B4" w:rsidRDefault="003665B4" w:rsidP="00010C35">
      <w:bookmarkStart w:id="0" w:name="_GoBack"/>
      <w:r>
        <w:rPr>
          <w:noProof/>
        </w:rPr>
        <w:drawing>
          <wp:inline distT="0" distB="0" distL="0" distR="0" wp14:anchorId="601D0DCA" wp14:editId="55A6F31F">
            <wp:extent cx="5760720" cy="31165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57BB" w:rsidRDefault="00C957BB" w:rsidP="00010C35">
      <w:r w:rsidRPr="00C957BB">
        <w:rPr>
          <w:noProof/>
        </w:rPr>
        <w:lastRenderedPageBreak/>
        <w:drawing>
          <wp:inline distT="0" distB="0" distL="0" distR="0">
            <wp:extent cx="5760720" cy="369296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BB" w:rsidRDefault="00C957BB" w:rsidP="00010C35">
      <w:r w:rsidRPr="00C957BB">
        <w:t xml:space="preserve">Muchotrzew solniskowy </w:t>
      </w:r>
      <w:proofErr w:type="spellStart"/>
      <w:r w:rsidRPr="00C957BB">
        <w:t>Spergularia</w:t>
      </w:r>
      <w:proofErr w:type="spellEnd"/>
      <w:r w:rsidRPr="00C957BB">
        <w:t xml:space="preserve"> salina (© A. Piernik)</w:t>
      </w:r>
    </w:p>
    <w:p w:rsidR="00C957BB" w:rsidRDefault="00C957BB" w:rsidP="00010C35"/>
    <w:p w:rsidR="00C957BB" w:rsidRDefault="00411F3A" w:rsidP="00010C35">
      <w:r w:rsidRPr="00411F3A">
        <w:rPr>
          <w:noProof/>
        </w:rPr>
        <w:drawing>
          <wp:inline distT="0" distB="0" distL="0" distR="0">
            <wp:extent cx="3104301" cy="4141619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21" cy="41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F3A" w:rsidRDefault="00411F3A" w:rsidP="00411F3A">
      <w:proofErr w:type="spellStart"/>
      <w:r>
        <w:t>Triglochin</w:t>
      </w:r>
      <w:proofErr w:type="spellEnd"/>
      <w:r>
        <w:t xml:space="preserve"> </w:t>
      </w:r>
      <w:proofErr w:type="spellStart"/>
      <w:r>
        <w:t>maritimum</w:t>
      </w:r>
      <w:proofErr w:type="spellEnd"/>
      <w:r>
        <w:t xml:space="preserve"> – świbka</w:t>
      </w:r>
      <w:r>
        <w:t xml:space="preserve"> </w:t>
      </w:r>
      <w:r>
        <w:t>nadmorska (fot. L. Kucharski)</w:t>
      </w:r>
    </w:p>
    <w:p w:rsidR="00411F3A" w:rsidRDefault="00411F3A" w:rsidP="00010C35">
      <w:r>
        <w:rPr>
          <w:noProof/>
        </w:rPr>
        <w:lastRenderedPageBreak/>
        <w:drawing>
          <wp:inline distT="0" distB="0" distL="0" distR="0">
            <wp:extent cx="2647950" cy="3886899"/>
            <wp:effectExtent l="0" t="0" r="0" b="0"/>
            <wp:docPr id="6" name="Obraz 6" descr="http://kwiatypolski.mintshost.com/atlas/obrazy/trawy/mannica_odstajac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wiatypolski.mintshost.com/atlas/obrazy/trawy/mannica_odstajaca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77" cy="390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F3A" w:rsidRDefault="00411F3A" w:rsidP="00411F3A">
      <w:r>
        <w:t>Mannica odstająca</w:t>
      </w:r>
      <w:r>
        <w:t xml:space="preserve"> </w:t>
      </w:r>
      <w:r>
        <w:t>(</w:t>
      </w:r>
      <w:proofErr w:type="spellStart"/>
      <w:r>
        <w:t>Puccinellia</w:t>
      </w:r>
      <w:proofErr w:type="spellEnd"/>
      <w:r>
        <w:t xml:space="preserve"> </w:t>
      </w:r>
      <w:proofErr w:type="spellStart"/>
      <w:r>
        <w:t>distans</w:t>
      </w:r>
      <w:proofErr w:type="spellEnd"/>
      <w:r>
        <w:t>)</w:t>
      </w:r>
      <w:r>
        <w:t xml:space="preserve">  </w:t>
      </w:r>
      <w:hyperlink r:id="rId8" w:history="1">
        <w:r w:rsidRPr="00795C97">
          <w:rPr>
            <w:rStyle w:val="Hipercze"/>
          </w:rPr>
          <w:t>http://kwiatypolski.mintshost.com</w:t>
        </w:r>
      </w:hyperlink>
    </w:p>
    <w:p w:rsidR="00411F3A" w:rsidRDefault="00411F3A" w:rsidP="00010C35"/>
    <w:p w:rsidR="00411F3A" w:rsidRDefault="00411F3A" w:rsidP="00010C35">
      <w:r>
        <w:rPr>
          <w:noProof/>
        </w:rPr>
        <w:drawing>
          <wp:inline distT="0" distB="0" distL="0" distR="0">
            <wp:extent cx="5715000" cy="3800475"/>
            <wp:effectExtent l="0" t="0" r="0" b="9525"/>
            <wp:docPr id="7" name="Obraz 7" descr="Mlecznik nadmor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lecznik nadmorsk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F3A" w:rsidRDefault="00411F3A" w:rsidP="00411F3A">
      <w:r>
        <w:t>Mlecznik nadmorski  (</w:t>
      </w:r>
      <w:proofErr w:type="spellStart"/>
      <w:r>
        <w:t>Glaux</w:t>
      </w:r>
      <w:proofErr w:type="spellEnd"/>
      <w:r>
        <w:t xml:space="preserve"> </w:t>
      </w:r>
      <w:proofErr w:type="spellStart"/>
      <w:r>
        <w:t>maritima</w:t>
      </w:r>
      <w:proofErr w:type="spellEnd"/>
      <w:r>
        <w:t>)</w:t>
      </w:r>
      <w:r>
        <w:t xml:space="preserve"> </w:t>
      </w:r>
      <w:hyperlink r:id="rId10" w:history="1">
        <w:r w:rsidRPr="00795C97">
          <w:rPr>
            <w:rStyle w:val="Hipercze"/>
          </w:rPr>
          <w:t>http://www.naturephoto-cz.com</w:t>
        </w:r>
      </w:hyperlink>
    </w:p>
    <w:p w:rsidR="00411F3A" w:rsidRDefault="00411F3A" w:rsidP="00411F3A">
      <w:r>
        <w:rPr>
          <w:noProof/>
        </w:rPr>
        <w:lastRenderedPageBreak/>
        <w:drawing>
          <wp:inline distT="0" distB="0" distL="0" distR="0">
            <wp:extent cx="3838575" cy="2878931"/>
            <wp:effectExtent l="0" t="0" r="0" b="0"/>
            <wp:docPr id="9" name="Obraz 9" descr="https://npk.org.pl/files/site-npk/gallery/218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pk.org.pl/files/site-npk/gallery/218/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519" cy="288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F3A" w:rsidRDefault="00411F3A" w:rsidP="00411F3A">
      <w:r>
        <w:t xml:space="preserve">Szuwar z </w:t>
      </w:r>
      <w:proofErr w:type="spellStart"/>
      <w:r>
        <w:t>sitowcem</w:t>
      </w:r>
      <w:proofErr w:type="spellEnd"/>
      <w:r>
        <w:t xml:space="preserve"> nadmorskim </w:t>
      </w:r>
      <w:r w:rsidR="0082375E">
        <w:t xml:space="preserve"> </w:t>
      </w:r>
      <w:hyperlink r:id="rId12" w:history="1">
        <w:r w:rsidR="0082375E" w:rsidRPr="00795C97">
          <w:rPr>
            <w:rStyle w:val="Hipercze"/>
          </w:rPr>
          <w:t>https://npk.org.pl</w:t>
        </w:r>
      </w:hyperlink>
    </w:p>
    <w:p w:rsidR="0082375E" w:rsidRDefault="0082375E" w:rsidP="00411F3A">
      <w:r>
        <w:rPr>
          <w:noProof/>
        </w:rPr>
        <w:drawing>
          <wp:inline distT="0" distB="0" distL="0" distR="0">
            <wp:extent cx="3227897" cy="4305300"/>
            <wp:effectExtent l="0" t="0" r="0" b="0"/>
            <wp:docPr id="10" name="Obraz 10" descr="http://www.zootechnik.com/images/articles/Kostrzewa_trzcinow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zootechnik.com/images/articles/Kostrzewa_trzcinowa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92" cy="431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75E" w:rsidRDefault="0082375E" w:rsidP="0082375E">
      <w:r>
        <w:t>Kostrzewa trzcinowa (</w:t>
      </w:r>
      <w:proofErr w:type="spellStart"/>
      <w:r>
        <w:t>Festuca</w:t>
      </w:r>
      <w:proofErr w:type="spellEnd"/>
      <w:r>
        <w:t xml:space="preserve"> </w:t>
      </w:r>
      <w:proofErr w:type="spellStart"/>
      <w:r>
        <w:t>arundinacea</w:t>
      </w:r>
      <w:proofErr w:type="spellEnd"/>
      <w:r>
        <w:t xml:space="preserve"> </w:t>
      </w:r>
      <w:proofErr w:type="spellStart"/>
      <w:r>
        <w:t>Schreb</w:t>
      </w:r>
      <w:proofErr w:type="spellEnd"/>
      <w:r>
        <w:t>.)</w:t>
      </w:r>
      <w:r>
        <w:t xml:space="preserve"> </w:t>
      </w:r>
      <w:r>
        <w:t xml:space="preserve">Agnieszka </w:t>
      </w:r>
      <w:proofErr w:type="spellStart"/>
      <w:r>
        <w:t>Klarzyńska</w:t>
      </w:r>
      <w:proofErr w:type="spellEnd"/>
    </w:p>
    <w:p w:rsidR="0082375E" w:rsidRDefault="0082375E" w:rsidP="0082375E">
      <w:r>
        <w:rPr>
          <w:noProof/>
        </w:rPr>
        <w:lastRenderedPageBreak/>
        <w:drawing>
          <wp:inline distT="0" distB="0" distL="0" distR="0">
            <wp:extent cx="5715000" cy="3810000"/>
            <wp:effectExtent l="0" t="0" r="0" b="0"/>
            <wp:docPr id="11" name="Obraz 11" descr="PiÄciornik gÄ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Äciornik gÄs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75E" w:rsidRDefault="0082375E" w:rsidP="0082375E">
      <w:r>
        <w:t>Pięciornik gęsi (</w:t>
      </w:r>
      <w:proofErr w:type="spellStart"/>
      <w:r>
        <w:t>Potentilla</w:t>
      </w:r>
      <w:proofErr w:type="spellEnd"/>
      <w:r>
        <w:t xml:space="preserve"> </w:t>
      </w:r>
      <w:proofErr w:type="spellStart"/>
      <w:r>
        <w:t>anserina</w:t>
      </w:r>
      <w:proofErr w:type="spellEnd"/>
      <w:r>
        <w:t xml:space="preserve">) </w:t>
      </w:r>
      <w:hyperlink r:id="rId15" w:history="1">
        <w:r w:rsidRPr="00795C97">
          <w:rPr>
            <w:rStyle w:val="Hipercze"/>
          </w:rPr>
          <w:t>http://www.naturephoto-cz.com</w:t>
        </w:r>
      </w:hyperlink>
    </w:p>
    <w:p w:rsidR="0082375E" w:rsidRDefault="0082375E" w:rsidP="0082375E"/>
    <w:p w:rsidR="00C957BB" w:rsidRDefault="00411F3A" w:rsidP="00010C35">
      <w:hyperlink r:id="rId16" w:history="1">
        <w:r w:rsidRPr="00795C97">
          <w:rPr>
            <w:rStyle w:val="Hipercze"/>
          </w:rPr>
          <w:t>http://geoserwis.gdos.gov.pl</w:t>
        </w:r>
      </w:hyperlink>
    </w:p>
    <w:p w:rsidR="00C957BB" w:rsidRDefault="00C957BB" w:rsidP="00010C35">
      <w:r>
        <w:t>Założenia do opracowania planu zadań ochronnych dla obszaru Natura 2000 Słone Łąki w Pełczyskach PLH100029</w:t>
      </w:r>
    </w:p>
    <w:p w:rsidR="00C957BB" w:rsidRDefault="00C957BB" w:rsidP="00010C35"/>
    <w:sectPr w:rsidR="00C957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C35"/>
    <w:rsid w:val="00010C35"/>
    <w:rsid w:val="001776D9"/>
    <w:rsid w:val="003665B4"/>
    <w:rsid w:val="00411F3A"/>
    <w:rsid w:val="0072106C"/>
    <w:rsid w:val="0082375E"/>
    <w:rsid w:val="00832FA1"/>
    <w:rsid w:val="00C957BB"/>
    <w:rsid w:val="00D43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6B185"/>
  <w15:chartTrackingRefBased/>
  <w15:docId w15:val="{DA0160AA-55DA-4896-804B-4656AAEE1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957B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957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1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wiatypolski.mintshost.com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npk.org.pl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geoserwis.gdos.gov.pl" TargetMode="Externa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6.jpeg"/><Relationship Id="rId5" Type="http://schemas.openxmlformats.org/officeDocument/2006/relationships/image" Target="media/image2.emf"/><Relationship Id="rId15" Type="http://schemas.openxmlformats.org/officeDocument/2006/relationships/hyperlink" Target="http://www.naturephoto-cz.com" TargetMode="External"/><Relationship Id="rId10" Type="http://schemas.openxmlformats.org/officeDocument/2006/relationships/hyperlink" Target="http://www.naturephoto-cz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461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Pijewski</dc:creator>
  <cp:keywords/>
  <dc:description/>
  <cp:lastModifiedBy>Bartłomiej Pijewski</cp:lastModifiedBy>
  <cp:revision>3</cp:revision>
  <dcterms:created xsi:type="dcterms:W3CDTF">2018-08-28T05:28:00Z</dcterms:created>
  <dcterms:modified xsi:type="dcterms:W3CDTF">2018-08-28T06:47:00Z</dcterms:modified>
</cp:coreProperties>
</file>